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9D12" w14:textId="32176D55" w:rsidR="00F472AF" w:rsidRPr="00F472AF" w:rsidRDefault="00F472AF" w:rsidP="00F472AF">
      <w:pPr>
        <w:suppressAutoHyphens/>
        <w:spacing w:before="60"/>
        <w:jc w:val="center"/>
        <w:rPr>
          <w:color w:val="0000FF"/>
          <w:sz w:val="20"/>
          <w:szCs w:val="20"/>
          <w:lang w:val="es-ES" w:eastAsia="ar-SA"/>
        </w:rPr>
      </w:pPr>
      <w:r w:rsidRPr="00F472AF">
        <w:rPr>
          <w:noProof/>
          <w:sz w:val="20"/>
          <w:szCs w:val="20"/>
          <w:lang w:val="en-US" w:eastAsia="en-US"/>
        </w:rPr>
        <w:drawing>
          <wp:anchor distT="0" distB="0" distL="114935" distR="114935" simplePos="0" relativeHeight="251659264" behindDoc="0" locked="0" layoutInCell="1" allowOverlap="1" wp14:anchorId="5989E457" wp14:editId="1BE1AF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790" cy="780415"/>
            <wp:effectExtent l="0" t="0" r="0" b="635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780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2AF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A09D558" wp14:editId="4ED1C6E2">
                <wp:simplePos x="0" y="0"/>
                <wp:positionH relativeFrom="column">
                  <wp:posOffset>1115695</wp:posOffset>
                </wp:positionH>
                <wp:positionV relativeFrom="paragraph">
                  <wp:posOffset>0</wp:posOffset>
                </wp:positionV>
                <wp:extent cx="4754245" cy="730885"/>
                <wp:effectExtent l="0" t="0" r="8255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245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4A4E7D" w14:textId="14AD3ED9" w:rsidR="00F472AF" w:rsidRPr="00F472AF" w:rsidRDefault="00F472AF" w:rsidP="00F472AF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72AF"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Asociación Profesional de Prácticos</w:t>
                            </w:r>
                          </w:p>
                          <w:p w14:paraId="6BB1C9C1" w14:textId="77777777" w:rsidR="00F472AF" w:rsidRPr="00F472AF" w:rsidRDefault="00F472AF" w:rsidP="00F472AF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72AF"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 Puertos del Río Paraná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A09D55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87.85pt;margin-top:0;width:374.35pt;height:57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" stroked="f">
                <v:textbox inset="0,0,0,0">
                  <w:txbxContent>
                    <w:p w14:paraId="064A4E7D" w14:textId="14AD3ED9" w:rsidR="00F472AF" w:rsidRPr="00F472AF" w:rsidRDefault="00F472AF" w:rsidP="00F472AF">
                      <w:pPr>
                        <w:pStyle w:val="Textoindependiente"/>
                        <w:jc w:val="center"/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72AF"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Asociación Profesional de Prácticos</w:t>
                      </w:r>
                    </w:p>
                    <w:p w14:paraId="6BB1C9C1" w14:textId="77777777" w:rsidR="00F472AF" w:rsidRPr="00F472AF" w:rsidRDefault="00F472AF" w:rsidP="00F472AF">
                      <w:pPr>
                        <w:pStyle w:val="Textoindependiente"/>
                        <w:jc w:val="center"/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72AF"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de Puertos del Río Paraná</w:t>
                      </w:r>
                    </w:p>
                  </w:txbxContent>
                </v:textbox>
              </v:shape>
            </w:pict>
          </mc:Fallback>
        </mc:AlternateContent>
      </w:r>
      <w:r w:rsidRPr="00F472AF">
        <w:rPr>
          <w:color w:val="0000FF"/>
          <w:sz w:val="20"/>
          <w:szCs w:val="20"/>
          <w:lang w:val="es-ES" w:eastAsia="ar-SA"/>
        </w:rPr>
        <w:t>E. Zeballos 1373 Pido 6 Dpto. A - Tel.  (0341) 344 3320 - C.P 2000 – Rosario – Santa Fe - Argentina</w:t>
      </w:r>
    </w:p>
    <w:p w14:paraId="13F3A916" w14:textId="77777777" w:rsidR="00F472AF" w:rsidRPr="00F472AF" w:rsidRDefault="00F472AF" w:rsidP="00F472AF">
      <w:pPr>
        <w:suppressAutoHyphens/>
        <w:spacing w:before="60"/>
        <w:jc w:val="center"/>
        <w:rPr>
          <w:color w:val="0000FF"/>
          <w:sz w:val="21"/>
          <w:szCs w:val="20"/>
          <w:lang w:val="en-US" w:eastAsia="ar-SA"/>
        </w:rPr>
      </w:pPr>
      <w:proofErr w:type="gramStart"/>
      <w:r w:rsidRPr="00F472AF">
        <w:rPr>
          <w:color w:val="0000FF"/>
          <w:sz w:val="20"/>
          <w:szCs w:val="20"/>
          <w:lang w:val="en-US" w:eastAsia="ar-SA"/>
        </w:rPr>
        <w:t>e-mail</w:t>
      </w:r>
      <w:proofErr w:type="gramEnd"/>
      <w:r w:rsidRPr="00F472AF">
        <w:rPr>
          <w:color w:val="0000FF"/>
          <w:sz w:val="20"/>
          <w:szCs w:val="20"/>
          <w:lang w:val="en-US" w:eastAsia="ar-SA"/>
        </w:rPr>
        <w:t>: asociacionportpilot@gmail.com</w:t>
      </w:r>
    </w:p>
    <w:p w14:paraId="13436562" w14:textId="7C28C745" w:rsidR="005178DF" w:rsidRPr="005178DF" w:rsidRDefault="005178DF" w:rsidP="006C26AA">
      <w:pPr>
        <w:pStyle w:val="NormalWeb"/>
        <w:jc w:val="center"/>
        <w:rPr>
          <w:sz w:val="36"/>
          <w:szCs w:val="36"/>
          <w:lang w:val="en-US"/>
        </w:rPr>
      </w:pPr>
      <w:r w:rsidRPr="00511A72">
        <w:rPr>
          <w:sz w:val="36"/>
          <w:szCs w:val="36"/>
          <w:lang w:val="en-US"/>
        </w:rPr>
        <w:t xml:space="preserve">Navigation Notice No </w:t>
      </w:r>
      <w:r w:rsidR="00DB45D2">
        <w:rPr>
          <w:sz w:val="36"/>
          <w:szCs w:val="36"/>
          <w:lang w:val="en-US"/>
        </w:rPr>
        <w:t>1</w:t>
      </w:r>
      <w:r w:rsidRPr="00511A72">
        <w:rPr>
          <w:sz w:val="36"/>
          <w:szCs w:val="36"/>
          <w:lang w:val="en-US"/>
        </w:rPr>
        <w:t xml:space="preserve"> of 202</w:t>
      </w:r>
      <w:r w:rsidRPr="005178DF">
        <w:rPr>
          <w:sz w:val="36"/>
          <w:szCs w:val="36"/>
          <w:lang w:val="en-US"/>
        </w:rPr>
        <w:t>3</w:t>
      </w:r>
    </w:p>
    <w:p w14:paraId="21FA412F" w14:textId="2890CEE6" w:rsidR="005178DF" w:rsidRPr="00511A72" w:rsidRDefault="005178DF" w:rsidP="006C26AA">
      <w:pPr>
        <w:pStyle w:val="NormalWeb"/>
        <w:jc w:val="center"/>
        <w:rPr>
          <w:i/>
          <w:iCs/>
          <w:sz w:val="28"/>
          <w:szCs w:val="28"/>
          <w:lang w:val="en-US"/>
        </w:rPr>
      </w:pPr>
      <w:r w:rsidRPr="005178DF">
        <w:rPr>
          <w:i/>
          <w:iCs/>
          <w:sz w:val="28"/>
          <w:szCs w:val="28"/>
          <w:lang w:val="en-US"/>
        </w:rPr>
        <w:t>Berthing</w:t>
      </w:r>
      <w:r w:rsidR="008F2DEA">
        <w:rPr>
          <w:i/>
          <w:iCs/>
          <w:sz w:val="28"/>
          <w:szCs w:val="28"/>
          <w:lang w:val="en-US"/>
        </w:rPr>
        <w:t>/Unberthing</w:t>
      </w:r>
      <w:r w:rsidRPr="005178DF">
        <w:rPr>
          <w:i/>
          <w:iCs/>
          <w:sz w:val="28"/>
          <w:szCs w:val="28"/>
          <w:lang w:val="en-US"/>
        </w:rPr>
        <w:t xml:space="preserve"> operation in the port of San Nicolas</w:t>
      </w:r>
    </w:p>
    <w:p w14:paraId="4E7F71C2" w14:textId="41AE4904" w:rsidR="005178DF" w:rsidRPr="005178DF" w:rsidRDefault="005178DF" w:rsidP="006C26AA">
      <w:pPr>
        <w:pStyle w:val="NormalWeb"/>
        <w:jc w:val="both"/>
        <w:rPr>
          <w:lang w:val="en-US"/>
        </w:rPr>
      </w:pPr>
      <w:r w:rsidRPr="00511A72">
        <w:rPr>
          <w:lang w:val="en-US"/>
        </w:rPr>
        <w:t xml:space="preserve">Following a procedural review, there have been a number of observations regarding </w:t>
      </w:r>
      <w:r w:rsidRPr="005178DF">
        <w:rPr>
          <w:lang w:val="en-US"/>
        </w:rPr>
        <w:t>berthing</w:t>
      </w:r>
      <w:r w:rsidRPr="00511A72">
        <w:rPr>
          <w:lang w:val="en-US"/>
        </w:rPr>
        <w:t xml:space="preserve"> operations </w:t>
      </w:r>
      <w:r w:rsidRPr="005178DF">
        <w:rPr>
          <w:lang w:val="en-US"/>
        </w:rPr>
        <w:t>at certain terminals located in the port of San Nicolas, namely “Puerto Nuevo”, “Central Térmica” and “Grain Elevator” (“The Terminals”)</w:t>
      </w:r>
    </w:p>
    <w:p w14:paraId="42466726" w14:textId="5BDF1F4A" w:rsidR="006C26AA" w:rsidRPr="006C26AA" w:rsidRDefault="006C26AA" w:rsidP="006C26A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178DF" w:rsidRPr="005178DF">
        <w:rPr>
          <w:rFonts w:ascii="Times New Roman" w:hAnsi="Times New Roman" w:cs="Times New Roman"/>
          <w:sz w:val="24"/>
          <w:szCs w:val="24"/>
          <w:lang w:val="en-US"/>
        </w:rPr>
        <w:t>he roads and maneuvering areas within the port limits of San Nicolas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narrow, and there is almost no current nearby the Terminals</w:t>
      </w:r>
      <w:r w:rsidR="005178DF" w:rsidRPr="005178D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altogether</w:t>
      </w:r>
      <w:r w:rsidR="005178DF" w:rsidRPr="00517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making the berthing and unberthing operation more challenging. Nevertheless, </w:t>
      </w:r>
      <w:r w:rsidR="005178DF" w:rsidRPr="005178DF">
        <w:rPr>
          <w:rFonts w:ascii="Times New Roman" w:hAnsi="Times New Roman" w:cs="Times New Roman"/>
          <w:sz w:val="24"/>
          <w:szCs w:val="24"/>
          <w:lang w:val="en-US"/>
        </w:rPr>
        <w:t xml:space="preserve">the employment of tugs is not compulsory </w:t>
      </w:r>
      <w:r>
        <w:rPr>
          <w:rFonts w:ascii="Times New Roman" w:hAnsi="Times New Roman" w:cs="Times New Roman"/>
          <w:sz w:val="24"/>
          <w:szCs w:val="24"/>
          <w:lang w:val="en-US"/>
        </w:rPr>
        <w:t>for berthing nor unberthing</w:t>
      </w:r>
      <w:r w:rsidRPr="006C26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8DF">
        <w:rPr>
          <w:rFonts w:ascii="Times New Roman" w:hAnsi="Times New Roman" w:cs="Times New Roman"/>
          <w:sz w:val="24"/>
          <w:szCs w:val="24"/>
          <w:lang w:val="en-US"/>
        </w:rPr>
        <w:t>as per local authority</w:t>
      </w:r>
      <w:r w:rsidR="005178DF" w:rsidRPr="005178DF">
        <w:rPr>
          <w:rFonts w:ascii="Times New Roman" w:hAnsi="Times New Roman" w:cs="Times New Roman"/>
          <w:sz w:val="24"/>
          <w:szCs w:val="24"/>
          <w:lang w:val="en-US"/>
        </w:rPr>
        <w:t>. Hence, the procedure relies mainly on the vessel´s 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178DF" w:rsidRPr="005178DF">
        <w:rPr>
          <w:rFonts w:ascii="Times New Roman" w:hAnsi="Times New Roman" w:cs="Times New Roman"/>
          <w:sz w:val="24"/>
          <w:szCs w:val="24"/>
          <w:lang w:val="en-US"/>
        </w:rPr>
        <w:t>ropes handling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use of the anchor. </w:t>
      </w:r>
    </w:p>
    <w:p w14:paraId="4DF281F7" w14:textId="47E96028" w:rsidR="005178DF" w:rsidRPr="005178DF" w:rsidRDefault="005178DF" w:rsidP="006C26AA">
      <w:pPr>
        <w:pStyle w:val="NormalWeb"/>
        <w:jc w:val="both"/>
        <w:rPr>
          <w:lang w:val="en-US"/>
        </w:rPr>
      </w:pPr>
      <w:r w:rsidRPr="005178DF">
        <w:rPr>
          <w:lang w:val="en-US"/>
        </w:rPr>
        <w:t>Notwithstanding the lack of regulation</w:t>
      </w:r>
      <w:r w:rsidR="006C26AA">
        <w:rPr>
          <w:lang w:val="en-US"/>
        </w:rPr>
        <w:t>s</w:t>
      </w:r>
      <w:r w:rsidRPr="005178DF">
        <w:rPr>
          <w:lang w:val="en-US"/>
        </w:rPr>
        <w:t xml:space="preserve"> regarding the use of tugs, the Harbour Pilots of the Parana River recommends the use of tugs at the Terminals referred above, in </w:t>
      </w:r>
      <w:r w:rsidR="006C74EB">
        <w:rPr>
          <w:lang w:val="en-US"/>
        </w:rPr>
        <w:t xml:space="preserve">any of the </w:t>
      </w:r>
      <w:r w:rsidRPr="005178DF">
        <w:rPr>
          <w:lang w:val="en-US"/>
        </w:rPr>
        <w:t>the following circumstances:</w:t>
      </w:r>
    </w:p>
    <w:p w14:paraId="6D238750" w14:textId="159B6838" w:rsidR="005178DF" w:rsidRPr="005178DF" w:rsidRDefault="005178DF" w:rsidP="006C26AA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78DF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Pr="00517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78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When the vessel’s draught is equal or deeper than </w:t>
      </w:r>
      <w:r w:rsidR="00511A72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proofErr w:type="gramStart"/>
      <w:r w:rsidR="00511A72">
        <w:rPr>
          <w:rFonts w:ascii="Times New Roman" w:hAnsi="Times New Roman" w:cs="Times New Roman"/>
          <w:b/>
          <w:sz w:val="24"/>
          <w:szCs w:val="24"/>
          <w:lang w:val="en-US"/>
        </w:rPr>
        <w:t>,50</w:t>
      </w:r>
      <w:proofErr w:type="gramEnd"/>
      <w:r w:rsidRPr="005178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meters, regardless of her length overall.</w:t>
      </w:r>
    </w:p>
    <w:p w14:paraId="070AEE0B" w14:textId="77777777" w:rsidR="005178DF" w:rsidRPr="005178DF" w:rsidRDefault="005178DF" w:rsidP="006C26AA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5AD7B7" w14:textId="50241641" w:rsidR="005178DF" w:rsidRDefault="005178DF" w:rsidP="006C26AA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78DF">
        <w:rPr>
          <w:rFonts w:ascii="Times New Roman" w:hAnsi="Times New Roman" w:cs="Times New Roman"/>
          <w:b/>
          <w:sz w:val="24"/>
          <w:szCs w:val="24"/>
          <w:lang w:val="en-US"/>
        </w:rPr>
        <w:t>2) When the vessel’s length overall is equal or greater than 1</w:t>
      </w:r>
      <w:r w:rsidR="00511A72">
        <w:rPr>
          <w:rFonts w:ascii="Times New Roman" w:hAnsi="Times New Roman" w:cs="Times New Roman"/>
          <w:b/>
          <w:sz w:val="24"/>
          <w:szCs w:val="24"/>
          <w:lang w:val="en-US"/>
        </w:rPr>
        <w:t>78</w:t>
      </w:r>
      <w:r w:rsidRPr="005178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meters regardless of her draught. </w:t>
      </w:r>
    </w:p>
    <w:p w14:paraId="1ABD4106" w14:textId="77777777" w:rsidR="006C26AA" w:rsidRDefault="006C26AA" w:rsidP="006C26AA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B21915" w14:textId="12CE442E" w:rsidR="006C26AA" w:rsidRPr="005178DF" w:rsidRDefault="006C26AA" w:rsidP="006C26AA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3) In case of unfavorable hydrometeorogical conditions.</w:t>
      </w:r>
    </w:p>
    <w:p w14:paraId="69FF6AB7" w14:textId="77777777" w:rsidR="005178DF" w:rsidRPr="005178DF" w:rsidRDefault="005178DF" w:rsidP="006C26AA">
      <w:pPr>
        <w:jc w:val="both"/>
        <w:rPr>
          <w:lang w:val="en-US"/>
        </w:rPr>
      </w:pPr>
    </w:p>
    <w:p w14:paraId="2003FF26" w14:textId="2C7E9F81" w:rsidR="006C74EB" w:rsidRDefault="006C74EB" w:rsidP="006C26AA">
      <w:pPr>
        <w:jc w:val="both"/>
        <w:rPr>
          <w:lang w:val="en-US"/>
        </w:rPr>
      </w:pPr>
      <w:r w:rsidRPr="006C74EB">
        <w:rPr>
          <w:lang w:val="en-US"/>
        </w:rPr>
        <w:t>Should the hydrometeorological conditions are unfavorable, and the master decides not to appoint tugs, the berthing/unberthing operation may be delayed, and will depend on the judgement of the boarding Pilot taking into account the improvements of the weather condition.</w:t>
      </w:r>
    </w:p>
    <w:p w14:paraId="292D1177" w14:textId="3857D599" w:rsidR="005178DF" w:rsidRPr="00511A72" w:rsidRDefault="00D613DC" w:rsidP="006C26AA">
      <w:pPr>
        <w:pStyle w:val="NormalWeb"/>
        <w:jc w:val="center"/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65EFD0D8" wp14:editId="76BB7430">
            <wp:simplePos x="0" y="0"/>
            <wp:positionH relativeFrom="margin">
              <wp:align>right</wp:align>
            </wp:positionH>
            <wp:positionV relativeFrom="paragraph">
              <wp:posOffset>672465</wp:posOffset>
            </wp:positionV>
            <wp:extent cx="1162050" cy="805180"/>
            <wp:effectExtent l="0" t="0" r="0" b="0"/>
            <wp:wrapTopAndBottom/>
            <wp:docPr id="5" name="Imagen 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8DF" w:rsidRPr="00511A72">
        <w:rPr>
          <w:lang w:val="en-US"/>
        </w:rPr>
        <w:t>Owners, Agents,</w:t>
      </w:r>
      <w:r w:rsidR="005178DF" w:rsidRPr="005178DF">
        <w:rPr>
          <w:lang w:val="en-US"/>
        </w:rPr>
        <w:t xml:space="preserve"> </w:t>
      </w:r>
      <w:r w:rsidR="005178DF" w:rsidRPr="00511A72">
        <w:rPr>
          <w:lang w:val="en-US"/>
        </w:rPr>
        <w:t xml:space="preserve">Operators should ensure that the contents of this Navigation Notice </w:t>
      </w:r>
      <w:proofErr w:type="gramStart"/>
      <w:r w:rsidR="005178DF" w:rsidRPr="00511A72">
        <w:rPr>
          <w:lang w:val="en-US"/>
        </w:rPr>
        <w:t>are made</w:t>
      </w:r>
      <w:proofErr w:type="gramEnd"/>
      <w:r w:rsidR="005178DF" w:rsidRPr="00511A72">
        <w:rPr>
          <w:lang w:val="en-US"/>
        </w:rPr>
        <w:t xml:space="preserve"> known to the Masters of their vessels.</w:t>
      </w:r>
      <w:r w:rsidRPr="00D613DC">
        <w:rPr>
          <w:noProof/>
          <w:lang w:val="en-US"/>
        </w:rPr>
        <w:t xml:space="preserve"> </w:t>
      </w:r>
    </w:p>
    <w:p w14:paraId="4F02EA72" w14:textId="54AAD26F" w:rsidR="006C26AA" w:rsidRPr="00511A72" w:rsidRDefault="006C26AA" w:rsidP="006C26AA">
      <w:pPr>
        <w:pStyle w:val="NormalWeb"/>
        <w:jc w:val="center"/>
        <w:rPr>
          <w:lang w:val="en-US"/>
        </w:rPr>
      </w:pPr>
    </w:p>
    <w:p w14:paraId="1D4D8916" w14:textId="77777777" w:rsidR="00D613DC" w:rsidRPr="00B15CBB" w:rsidRDefault="00D613DC" w:rsidP="00D613DC">
      <w:pPr>
        <w:pStyle w:val="NormalWeb"/>
        <w:spacing w:before="0" w:beforeAutospacing="0" w:after="0" w:afterAutospacing="0"/>
        <w:jc w:val="right"/>
      </w:pPr>
      <w:bookmarkStart w:id="0" w:name="_Hlk140496723"/>
      <w:r w:rsidRPr="00B15CBB">
        <w:t>Marcelo Ledesma</w:t>
      </w:r>
    </w:p>
    <w:p w14:paraId="2BB6FFEE" w14:textId="376B1F47" w:rsidR="00D613DC" w:rsidRPr="00B15CBB" w:rsidRDefault="00D613DC" w:rsidP="00D613DC">
      <w:pPr>
        <w:pStyle w:val="NormalWeb"/>
        <w:spacing w:before="0" w:beforeAutospacing="0"/>
        <w:jc w:val="center"/>
      </w:pPr>
      <w:r w:rsidRPr="00B15CBB">
        <w:t xml:space="preserve">                                                                                                                  Presidente</w:t>
      </w:r>
    </w:p>
    <w:bookmarkEnd w:id="0"/>
    <w:p w14:paraId="352B65AB" w14:textId="77777777" w:rsidR="006C26AA" w:rsidRPr="00B15CBB" w:rsidRDefault="006C26AA" w:rsidP="006C26AA">
      <w:pPr>
        <w:pStyle w:val="NormalWeb"/>
        <w:jc w:val="center"/>
      </w:pPr>
    </w:p>
    <w:p w14:paraId="4689045F" w14:textId="77777777" w:rsidR="00D613DC" w:rsidRPr="00B15CBB" w:rsidRDefault="00D613DC" w:rsidP="006C26AA">
      <w:pPr>
        <w:pStyle w:val="NormalWeb"/>
        <w:jc w:val="center"/>
      </w:pPr>
    </w:p>
    <w:p w14:paraId="016D2A0E" w14:textId="052B85AF" w:rsidR="00F472AF" w:rsidRPr="00F472AF" w:rsidRDefault="00F472AF" w:rsidP="00F472AF">
      <w:pPr>
        <w:suppressAutoHyphens/>
        <w:spacing w:before="60"/>
        <w:jc w:val="center"/>
        <w:rPr>
          <w:color w:val="0000FF"/>
          <w:sz w:val="21"/>
          <w:szCs w:val="20"/>
          <w:lang w:val="es-ES" w:eastAsia="ar-SA"/>
        </w:rPr>
      </w:pPr>
      <w:r w:rsidRPr="00F472AF">
        <w:rPr>
          <w:noProof/>
          <w:szCs w:val="20"/>
          <w:lang w:val="en-US" w:eastAsia="en-US"/>
        </w:rPr>
        <w:drawing>
          <wp:anchor distT="0" distB="0" distL="114935" distR="114935" simplePos="0" relativeHeight="251662336" behindDoc="0" locked="0" layoutInCell="1" allowOverlap="1" wp14:anchorId="40E8C7CC" wp14:editId="7733E3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790" cy="780415"/>
            <wp:effectExtent l="0" t="0" r="0" b="635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780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2AF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D45A4AB" wp14:editId="66105699">
                <wp:simplePos x="0" y="0"/>
                <wp:positionH relativeFrom="column">
                  <wp:posOffset>1115695</wp:posOffset>
                </wp:positionH>
                <wp:positionV relativeFrom="paragraph">
                  <wp:posOffset>0</wp:posOffset>
                </wp:positionV>
                <wp:extent cx="4754245" cy="730885"/>
                <wp:effectExtent l="0" t="0" r="8255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245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CAF981" w14:textId="3FD847B0" w:rsidR="00F472AF" w:rsidRPr="00D613DC" w:rsidRDefault="00F472AF" w:rsidP="00D613DC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13DC"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Asociación Profesional de Prácticos</w:t>
                            </w:r>
                          </w:p>
                          <w:p w14:paraId="0CD2AB59" w14:textId="77777777" w:rsidR="00F472AF" w:rsidRPr="00D613DC" w:rsidRDefault="00F472AF" w:rsidP="00D613DC">
                            <w:pPr>
                              <w:pStyle w:val="Textoindependiente"/>
                              <w:jc w:val="center"/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13DC">
                              <w:rPr>
                                <w:b/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 Puertos del Río Paraná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D45A4AB" id="Cuadro de texto 3" o:spid="_x0000_s1027" type="#_x0000_t202" style="position:absolute;left:0;text-align:left;margin-left:87.85pt;margin-top:0;width:374.35pt;height:57.5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" stroked="f">
                <v:textbox inset="0,0,0,0">
                  <w:txbxContent>
                    <w:p w14:paraId="33CAF981" w14:textId="3FD847B0" w:rsidR="00F472AF" w:rsidRPr="00D613DC" w:rsidRDefault="00F472AF" w:rsidP="00D613DC">
                      <w:pPr>
                        <w:pStyle w:val="Textoindependiente"/>
                        <w:jc w:val="center"/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613DC"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Asociación Profesional de Prácticos</w:t>
                      </w:r>
                    </w:p>
                    <w:p w14:paraId="0CD2AB59" w14:textId="77777777" w:rsidR="00F472AF" w:rsidRPr="00D613DC" w:rsidRDefault="00F472AF" w:rsidP="00D613DC">
                      <w:pPr>
                        <w:pStyle w:val="Textoindependiente"/>
                        <w:jc w:val="center"/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613DC">
                        <w:rPr>
                          <w:b/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de Puertos del Río Paraná</w:t>
                      </w:r>
                    </w:p>
                  </w:txbxContent>
                </v:textbox>
              </v:shape>
            </w:pict>
          </mc:Fallback>
        </mc:AlternateContent>
      </w:r>
      <w:r w:rsidRPr="00F472AF">
        <w:rPr>
          <w:color w:val="0000FF"/>
          <w:sz w:val="20"/>
          <w:szCs w:val="20"/>
          <w:lang w:val="es-ES" w:eastAsia="ar-SA"/>
        </w:rPr>
        <w:t>E. Zeballos 1373 Pido 6 Dpto. A - Tel.  (0341) 344 3320 - C.P 2000 – Rosario – Santa Fe -</w:t>
      </w:r>
      <w:r w:rsidRPr="00F472AF">
        <w:rPr>
          <w:color w:val="0000FF"/>
          <w:sz w:val="21"/>
          <w:szCs w:val="20"/>
          <w:lang w:val="es-ES" w:eastAsia="ar-SA"/>
        </w:rPr>
        <w:t xml:space="preserve"> Argentina</w:t>
      </w:r>
    </w:p>
    <w:p w14:paraId="53F302CC" w14:textId="77777777" w:rsidR="00F472AF" w:rsidRPr="00F472AF" w:rsidRDefault="00F472AF" w:rsidP="00F472AF">
      <w:pPr>
        <w:suppressAutoHyphens/>
        <w:spacing w:before="60"/>
        <w:jc w:val="center"/>
        <w:rPr>
          <w:color w:val="0000FF"/>
          <w:sz w:val="21"/>
          <w:szCs w:val="20"/>
          <w:lang w:val="es-ES" w:eastAsia="ar-SA"/>
        </w:rPr>
      </w:pPr>
      <w:r w:rsidRPr="00F472AF">
        <w:rPr>
          <w:color w:val="0000FF"/>
          <w:sz w:val="21"/>
          <w:szCs w:val="20"/>
          <w:lang w:val="es-ES" w:eastAsia="ar-SA"/>
        </w:rPr>
        <w:t>e-mail: asociacionportpilot@gmail.com</w:t>
      </w:r>
    </w:p>
    <w:p w14:paraId="433363D9" w14:textId="77777777" w:rsidR="00F472AF" w:rsidRDefault="00F472A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36"/>
          <w:szCs w:val="36"/>
          <w:lang w:val="es-ES"/>
        </w:rPr>
      </w:pPr>
    </w:p>
    <w:p w14:paraId="352F0A64" w14:textId="756873E7" w:rsidR="005178DF" w:rsidRP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36"/>
          <w:szCs w:val="36"/>
          <w:lang w:val="es-ES"/>
        </w:rPr>
      </w:pPr>
      <w:r w:rsidRPr="005178DF">
        <w:rPr>
          <w:color w:val="000000" w:themeColor="text1"/>
          <w:sz w:val="36"/>
          <w:szCs w:val="36"/>
          <w:lang w:val="es-ES"/>
        </w:rPr>
        <w:t xml:space="preserve">Aviso de Navegación No </w:t>
      </w:r>
      <w:r w:rsidR="00DB45D2">
        <w:rPr>
          <w:color w:val="000000" w:themeColor="text1"/>
          <w:sz w:val="36"/>
          <w:szCs w:val="36"/>
          <w:lang w:val="es-ES"/>
        </w:rPr>
        <w:t>1</w:t>
      </w:r>
      <w:r w:rsidRPr="005178DF">
        <w:rPr>
          <w:color w:val="000000" w:themeColor="text1"/>
          <w:sz w:val="36"/>
          <w:szCs w:val="36"/>
          <w:lang w:val="es-ES"/>
        </w:rPr>
        <w:t xml:space="preserve"> de 2023</w:t>
      </w:r>
    </w:p>
    <w:p w14:paraId="33307A97" w14:textId="1611676A" w:rsid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000000" w:themeColor="text1"/>
          <w:sz w:val="28"/>
          <w:szCs w:val="28"/>
          <w:lang w:val="es-ES"/>
        </w:rPr>
      </w:pPr>
      <w:r w:rsidRPr="005178DF">
        <w:rPr>
          <w:i/>
          <w:iCs/>
          <w:color w:val="000000" w:themeColor="text1"/>
          <w:sz w:val="28"/>
          <w:szCs w:val="28"/>
          <w:lang w:val="es-ES"/>
        </w:rPr>
        <w:t>Operación de atraque</w:t>
      </w:r>
      <w:r w:rsidR="005563A1">
        <w:rPr>
          <w:i/>
          <w:iCs/>
          <w:color w:val="000000" w:themeColor="text1"/>
          <w:sz w:val="28"/>
          <w:szCs w:val="28"/>
          <w:lang w:val="es-ES"/>
        </w:rPr>
        <w:t>/ Zarpada</w:t>
      </w:r>
      <w:r w:rsidRPr="005178DF">
        <w:rPr>
          <w:i/>
          <w:iCs/>
          <w:color w:val="000000" w:themeColor="text1"/>
          <w:sz w:val="28"/>
          <w:szCs w:val="28"/>
          <w:lang w:val="es-ES"/>
        </w:rPr>
        <w:t xml:space="preserve"> en el puerto de San Nicolás</w:t>
      </w:r>
    </w:p>
    <w:p w14:paraId="3431CABB" w14:textId="77777777" w:rsidR="006C26AA" w:rsidRPr="006C26AA" w:rsidRDefault="006C26AA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000000" w:themeColor="text1"/>
          <w:sz w:val="28"/>
          <w:szCs w:val="28"/>
          <w:lang w:val="es-ES"/>
        </w:rPr>
      </w:pPr>
    </w:p>
    <w:p w14:paraId="65DBB6F7" w14:textId="1B72B6DD" w:rsid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val="es-ES"/>
        </w:rPr>
      </w:pPr>
      <w:r w:rsidRPr="005178DF">
        <w:rPr>
          <w:color w:val="000000" w:themeColor="text1"/>
          <w:lang w:val="es-ES"/>
        </w:rPr>
        <w:t>Luego de una revisión de procedimiento</w:t>
      </w:r>
      <w:r>
        <w:rPr>
          <w:color w:val="000000" w:themeColor="text1"/>
          <w:lang w:val="es-ES"/>
        </w:rPr>
        <w:t>s</w:t>
      </w:r>
      <w:r w:rsidRPr="005178DF">
        <w:rPr>
          <w:color w:val="000000" w:themeColor="text1"/>
          <w:lang w:val="es-ES"/>
        </w:rPr>
        <w:t>, se han realizado una serie de observaciones con respecto a las operaciones de atraque en ciertas terminales ubicadas en el puerto de San Nicolás, a saber, “Puerto Nuevo”, “Central Térmica” y “Elevador de Granos” (“Las Terminales”)</w:t>
      </w:r>
      <w:r>
        <w:rPr>
          <w:color w:val="000000" w:themeColor="text1"/>
          <w:lang w:val="es-ES"/>
        </w:rPr>
        <w:t>.</w:t>
      </w:r>
    </w:p>
    <w:p w14:paraId="4FED75E1" w14:textId="77777777" w:rsidR="005178DF" w:rsidRP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lang w:val="es-ES"/>
        </w:rPr>
      </w:pPr>
      <w:bookmarkStart w:id="1" w:name="_GoBack"/>
      <w:bookmarkEnd w:id="1"/>
    </w:p>
    <w:p w14:paraId="07DE2CD2" w14:textId="377103DB" w:rsidR="006C26AA" w:rsidRDefault="006C26AA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Las zonas</w:t>
      </w:r>
      <w:r w:rsidRPr="005178DF">
        <w:rPr>
          <w:color w:val="000000" w:themeColor="text1"/>
          <w:lang w:val="es-ES"/>
        </w:rPr>
        <w:t xml:space="preserve"> de maniobra dentro de los límites del puerto de San Nicolás</w:t>
      </w:r>
      <w:r>
        <w:rPr>
          <w:color w:val="000000" w:themeColor="text1"/>
          <w:lang w:val="es-ES"/>
        </w:rPr>
        <w:t xml:space="preserve"> son estrechas y la corriente en el área de las Terminales es prácticamente nula, lo cual incrementa el grado de dificultad en las maniobras. No obstante, </w:t>
      </w:r>
      <w:r w:rsidRPr="005178DF">
        <w:rPr>
          <w:color w:val="000000" w:themeColor="text1"/>
          <w:lang w:val="es-ES"/>
        </w:rPr>
        <w:t>el uso de remolcadores no es obligatorio según la autoridad local</w:t>
      </w:r>
      <w:r>
        <w:rPr>
          <w:color w:val="000000" w:themeColor="text1"/>
          <w:lang w:val="es-ES"/>
        </w:rPr>
        <w:t xml:space="preserve"> tanto para las maniobras de amarre o desamarre</w:t>
      </w:r>
      <w:r w:rsidRPr="005178DF">
        <w:rPr>
          <w:color w:val="000000" w:themeColor="text1"/>
          <w:lang w:val="es-ES"/>
        </w:rPr>
        <w:t xml:space="preserve">. Por lo tanto, el procedimiento depende principalmente de la </w:t>
      </w:r>
      <w:r>
        <w:rPr>
          <w:color w:val="000000" w:themeColor="text1"/>
          <w:lang w:val="es-ES"/>
        </w:rPr>
        <w:t>máquina</w:t>
      </w:r>
      <w:r w:rsidRPr="005178DF">
        <w:rPr>
          <w:color w:val="000000" w:themeColor="text1"/>
          <w:lang w:val="es-ES"/>
        </w:rPr>
        <w:t xml:space="preserve"> del buque</w:t>
      </w:r>
      <w:r>
        <w:rPr>
          <w:color w:val="000000" w:themeColor="text1"/>
          <w:lang w:val="es-ES"/>
        </w:rPr>
        <w:t>,</w:t>
      </w:r>
      <w:r w:rsidRPr="005178DF">
        <w:rPr>
          <w:color w:val="000000" w:themeColor="text1"/>
          <w:lang w:val="es-ES"/>
        </w:rPr>
        <w:t xml:space="preserve"> del </w:t>
      </w:r>
      <w:r>
        <w:rPr>
          <w:color w:val="000000" w:themeColor="text1"/>
          <w:lang w:val="es-ES"/>
        </w:rPr>
        <w:t>manipuleo</w:t>
      </w:r>
      <w:r w:rsidRPr="005178DF">
        <w:rPr>
          <w:color w:val="000000" w:themeColor="text1"/>
          <w:lang w:val="es-ES"/>
        </w:rPr>
        <w:t xml:space="preserve"> de </w:t>
      </w:r>
      <w:r>
        <w:rPr>
          <w:color w:val="000000" w:themeColor="text1"/>
          <w:lang w:val="es-ES"/>
        </w:rPr>
        <w:t xml:space="preserve">los </w:t>
      </w:r>
      <w:r w:rsidRPr="005178DF">
        <w:rPr>
          <w:color w:val="000000" w:themeColor="text1"/>
          <w:lang w:val="es-ES"/>
        </w:rPr>
        <w:t>cabos</w:t>
      </w:r>
      <w:r>
        <w:rPr>
          <w:color w:val="000000" w:themeColor="text1"/>
          <w:lang w:val="es-ES"/>
        </w:rPr>
        <w:t xml:space="preserve"> de amarre y del uso del ancla.</w:t>
      </w:r>
    </w:p>
    <w:p w14:paraId="391E83DC" w14:textId="77777777" w:rsidR="005178DF" w:rsidRP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val="es-ES"/>
        </w:rPr>
      </w:pPr>
    </w:p>
    <w:p w14:paraId="5C91BA57" w14:textId="2ACA4C55" w:rsid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val="es-ES"/>
        </w:rPr>
      </w:pPr>
      <w:r w:rsidRPr="005178DF">
        <w:rPr>
          <w:color w:val="000000" w:themeColor="text1"/>
          <w:lang w:val="es-ES"/>
        </w:rPr>
        <w:t xml:space="preserve">Sin perjuicio de la falta de </w:t>
      </w:r>
      <w:r>
        <w:rPr>
          <w:color w:val="000000" w:themeColor="text1"/>
          <w:lang w:val="es-ES"/>
        </w:rPr>
        <w:t>reglamentación</w:t>
      </w:r>
      <w:r w:rsidRPr="005178DF">
        <w:rPr>
          <w:color w:val="000000" w:themeColor="text1"/>
          <w:lang w:val="es-ES"/>
        </w:rPr>
        <w:t xml:space="preserve">, los </w:t>
      </w:r>
      <w:r w:rsidRPr="00511A72">
        <w:rPr>
          <w:lang w:val="es-ES"/>
        </w:rPr>
        <w:t>Prácticos</w:t>
      </w:r>
      <w:r w:rsidR="009256E6" w:rsidRPr="00511A72">
        <w:rPr>
          <w:lang w:val="es-ES"/>
        </w:rPr>
        <w:t xml:space="preserve"> de Puerto</w:t>
      </w:r>
      <w:r w:rsidRPr="00511A72">
        <w:rPr>
          <w:lang w:val="es-ES"/>
        </w:rPr>
        <w:t xml:space="preserve"> </w:t>
      </w:r>
      <w:r w:rsidRPr="005178DF">
        <w:rPr>
          <w:color w:val="000000" w:themeColor="text1"/>
          <w:lang w:val="es-ES"/>
        </w:rPr>
        <w:t xml:space="preserve">del Río Paraná recomiendan el uso de </w:t>
      </w:r>
      <w:r>
        <w:rPr>
          <w:color w:val="000000" w:themeColor="text1"/>
          <w:lang w:val="es-ES"/>
        </w:rPr>
        <w:t>remolcadores</w:t>
      </w:r>
      <w:r w:rsidRPr="005178DF">
        <w:rPr>
          <w:color w:val="000000" w:themeColor="text1"/>
          <w:lang w:val="es-ES"/>
        </w:rPr>
        <w:t xml:space="preserve"> en las Terminales antes referidas, en</w:t>
      </w:r>
      <w:r w:rsidR="006C74EB">
        <w:rPr>
          <w:color w:val="000000" w:themeColor="text1"/>
          <w:lang w:val="es-ES"/>
        </w:rPr>
        <w:t xml:space="preserve"> cualquiera</w:t>
      </w:r>
      <w:r w:rsidRPr="005178DF">
        <w:rPr>
          <w:color w:val="000000" w:themeColor="text1"/>
          <w:lang w:val="es-ES"/>
        </w:rPr>
        <w:t xml:space="preserve"> las siguientes circunstancias:</w:t>
      </w:r>
    </w:p>
    <w:p w14:paraId="6D3E5280" w14:textId="77777777" w:rsidR="005178DF" w:rsidRP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lang w:val="es-ES"/>
        </w:rPr>
      </w:pPr>
    </w:p>
    <w:p w14:paraId="5DA67046" w14:textId="49869B56" w:rsidR="005178DF" w:rsidRPr="009B44F3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lang w:val="es-ES"/>
        </w:rPr>
      </w:pPr>
      <w:r w:rsidRPr="009B44F3">
        <w:rPr>
          <w:b/>
          <w:bCs/>
          <w:color w:val="000000" w:themeColor="text1"/>
          <w:lang w:val="es-ES"/>
        </w:rPr>
        <w:t xml:space="preserve">1) Cuando el calado del buque sea igual o superior a </w:t>
      </w:r>
      <w:r w:rsidR="00511A72">
        <w:rPr>
          <w:b/>
          <w:bCs/>
          <w:color w:val="000000" w:themeColor="text1"/>
          <w:lang w:val="es-ES"/>
        </w:rPr>
        <w:t>8,50</w:t>
      </w:r>
      <w:r w:rsidRPr="009B44F3">
        <w:rPr>
          <w:b/>
          <w:bCs/>
          <w:color w:val="000000" w:themeColor="text1"/>
          <w:lang w:val="es-ES"/>
        </w:rPr>
        <w:t xml:space="preserve"> metros, cualquiera que sea su eslora total.</w:t>
      </w:r>
    </w:p>
    <w:p w14:paraId="552E1102" w14:textId="77777777" w:rsidR="005178DF" w:rsidRPr="009B44F3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lang w:val="es-ES"/>
        </w:rPr>
      </w:pPr>
    </w:p>
    <w:p w14:paraId="634F62ED" w14:textId="36AF47E3" w:rsidR="005178DF" w:rsidRPr="009B44F3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lang w:val="es-ES"/>
        </w:rPr>
      </w:pPr>
      <w:r w:rsidRPr="009B44F3">
        <w:rPr>
          <w:b/>
          <w:bCs/>
          <w:color w:val="000000" w:themeColor="text1"/>
          <w:lang w:val="es-ES"/>
        </w:rPr>
        <w:t xml:space="preserve">2) Cuando la eslora total del buque sea igual o superior a </w:t>
      </w:r>
      <w:r w:rsidR="00511A72" w:rsidRPr="00511A72">
        <w:rPr>
          <w:b/>
          <w:bCs/>
          <w:lang w:val="es-ES"/>
        </w:rPr>
        <w:t>178</w:t>
      </w:r>
      <w:r w:rsidRPr="009B44F3">
        <w:rPr>
          <w:b/>
          <w:bCs/>
          <w:color w:val="000000" w:themeColor="text1"/>
          <w:lang w:val="es-ES"/>
        </w:rPr>
        <w:t xml:space="preserve"> metros cualquiera que sea su calado.</w:t>
      </w:r>
    </w:p>
    <w:p w14:paraId="03687AF5" w14:textId="77777777" w:rsidR="006C26AA" w:rsidRPr="009B44F3" w:rsidRDefault="006C26AA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lang w:val="es-ES"/>
        </w:rPr>
      </w:pPr>
    </w:p>
    <w:p w14:paraId="26D18D64" w14:textId="7E941986" w:rsidR="006C26AA" w:rsidRPr="009B44F3" w:rsidRDefault="006C26AA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lang w:val="es-ES"/>
        </w:rPr>
      </w:pPr>
      <w:r w:rsidRPr="009B44F3">
        <w:rPr>
          <w:b/>
          <w:bCs/>
          <w:color w:val="000000" w:themeColor="text1"/>
          <w:lang w:val="es-ES"/>
        </w:rPr>
        <w:t>3) Cuando las condiciones hidrometeorológicas sean desfavorables.</w:t>
      </w:r>
    </w:p>
    <w:p w14:paraId="7792F8D5" w14:textId="77777777" w:rsidR="005178DF" w:rsidRP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lang w:val="es-ES"/>
        </w:rPr>
      </w:pPr>
    </w:p>
    <w:p w14:paraId="032935D9" w14:textId="6537D649" w:rsidR="005178DF" w:rsidRDefault="005178DF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val="es-ES"/>
        </w:rPr>
      </w:pPr>
      <w:r w:rsidRPr="005178DF">
        <w:rPr>
          <w:color w:val="000000" w:themeColor="text1"/>
          <w:lang w:val="es-ES"/>
        </w:rPr>
        <w:t>En caso de</w:t>
      </w:r>
      <w:r w:rsidR="006C74EB">
        <w:rPr>
          <w:color w:val="000000" w:themeColor="text1"/>
          <w:lang w:val="es-ES"/>
        </w:rPr>
        <w:t xml:space="preserve"> que</w:t>
      </w:r>
      <w:r w:rsidRPr="005178DF">
        <w:rPr>
          <w:color w:val="000000" w:themeColor="text1"/>
          <w:lang w:val="es-ES"/>
        </w:rPr>
        <w:t xml:space="preserve"> </w:t>
      </w:r>
      <w:r w:rsidR="006C74EB">
        <w:rPr>
          <w:color w:val="000000" w:themeColor="text1"/>
          <w:lang w:val="es-ES"/>
        </w:rPr>
        <w:t>las condiciones hidrometeorológicas sean desfavorables</w:t>
      </w:r>
      <w:r w:rsidRPr="005178DF">
        <w:rPr>
          <w:color w:val="000000" w:themeColor="text1"/>
          <w:lang w:val="es-ES"/>
        </w:rPr>
        <w:t xml:space="preserve"> y </w:t>
      </w:r>
      <w:r>
        <w:rPr>
          <w:color w:val="000000" w:themeColor="text1"/>
          <w:lang w:val="es-ES"/>
        </w:rPr>
        <w:t xml:space="preserve">el capitán decida no utilizar </w:t>
      </w:r>
      <w:r w:rsidRPr="005178DF">
        <w:rPr>
          <w:color w:val="000000" w:themeColor="text1"/>
          <w:lang w:val="es-ES"/>
        </w:rPr>
        <w:t>remolcadores, la operación de atraque/desatraque podrá demorarse y dependerá de</w:t>
      </w:r>
      <w:r w:rsidR="006C26AA">
        <w:rPr>
          <w:color w:val="000000" w:themeColor="text1"/>
          <w:lang w:val="es-ES"/>
        </w:rPr>
        <w:t xml:space="preserve">l criterio del </w:t>
      </w:r>
      <w:r w:rsidRPr="005178DF">
        <w:rPr>
          <w:color w:val="000000" w:themeColor="text1"/>
          <w:lang w:val="es-ES"/>
        </w:rPr>
        <w:t xml:space="preserve">Práctico </w:t>
      </w:r>
      <w:r>
        <w:rPr>
          <w:color w:val="000000" w:themeColor="text1"/>
          <w:lang w:val="es-ES"/>
        </w:rPr>
        <w:t>que</w:t>
      </w:r>
      <w:r w:rsidRPr="005178DF">
        <w:rPr>
          <w:color w:val="000000" w:themeColor="text1"/>
          <w:lang w:val="es-ES"/>
        </w:rPr>
        <w:t xml:space="preserve"> embarque </w:t>
      </w:r>
      <w:r>
        <w:rPr>
          <w:color w:val="000000" w:themeColor="text1"/>
          <w:lang w:val="es-ES"/>
        </w:rPr>
        <w:t>teniendo en consideración</w:t>
      </w:r>
      <w:r w:rsidRPr="005178DF">
        <w:rPr>
          <w:color w:val="000000" w:themeColor="text1"/>
          <w:lang w:val="es-ES"/>
        </w:rPr>
        <w:t xml:space="preserve"> las </w:t>
      </w:r>
      <w:r w:rsidR="006C74EB">
        <w:rPr>
          <w:color w:val="000000" w:themeColor="text1"/>
          <w:lang w:val="es-ES"/>
        </w:rPr>
        <w:t xml:space="preserve">mejoras en las </w:t>
      </w:r>
      <w:r w:rsidRPr="005178DF">
        <w:rPr>
          <w:color w:val="000000" w:themeColor="text1"/>
          <w:lang w:val="es-ES"/>
        </w:rPr>
        <w:t xml:space="preserve">condiciones </w:t>
      </w:r>
      <w:r>
        <w:rPr>
          <w:color w:val="000000" w:themeColor="text1"/>
          <w:lang w:val="es-ES"/>
        </w:rPr>
        <w:t>presentes</w:t>
      </w:r>
      <w:r w:rsidRPr="005178DF">
        <w:rPr>
          <w:color w:val="000000" w:themeColor="text1"/>
          <w:lang w:val="es-ES"/>
        </w:rPr>
        <w:t>.</w:t>
      </w:r>
    </w:p>
    <w:p w14:paraId="2F417B2B" w14:textId="77777777" w:rsidR="006C26AA" w:rsidRDefault="006C26AA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val="es-ES"/>
        </w:rPr>
      </w:pPr>
    </w:p>
    <w:p w14:paraId="4909DA4C" w14:textId="02BA8E7F" w:rsidR="005178DF" w:rsidRDefault="00D613DC" w:rsidP="00D61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L</w:t>
      </w:r>
      <w:r w:rsidR="005178DF" w:rsidRPr="005178DF">
        <w:rPr>
          <w:color w:val="000000" w:themeColor="text1"/>
          <w:lang w:val="es-ES"/>
        </w:rPr>
        <w:t xml:space="preserve">os Propietarios, Agentes, Operadores deben asegurarse de que el contenido de este Aviso de Navegación sea conocido por los Capitanes de sus </w:t>
      </w:r>
      <w:r w:rsidR="005178DF">
        <w:rPr>
          <w:color w:val="000000" w:themeColor="text1"/>
          <w:lang w:val="es-ES"/>
        </w:rPr>
        <w:t>buques</w:t>
      </w:r>
      <w:r w:rsidR="005178DF" w:rsidRPr="005178DF">
        <w:rPr>
          <w:color w:val="000000" w:themeColor="text1"/>
          <w:lang w:val="es-ES"/>
        </w:rPr>
        <w:t>.</w:t>
      </w:r>
    </w:p>
    <w:p w14:paraId="757E4E85" w14:textId="0D80517B" w:rsidR="00A7433D" w:rsidRDefault="00A7433D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0BE74B96" w14:textId="0EC28892" w:rsidR="00A7433D" w:rsidRDefault="00D613DC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  <w:r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179BF457" wp14:editId="7235E146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1158240" cy="804545"/>
            <wp:effectExtent l="0" t="0" r="381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A8D761" w14:textId="28694AD0" w:rsidR="00A7433D" w:rsidRDefault="00A7433D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651D8193" w14:textId="77777777" w:rsidR="00D613DC" w:rsidRPr="00B15CBB" w:rsidRDefault="00D613DC" w:rsidP="00D613DC">
      <w:pPr>
        <w:pStyle w:val="NormalWeb"/>
        <w:spacing w:before="0" w:beforeAutospacing="0" w:after="0" w:afterAutospacing="0"/>
        <w:jc w:val="right"/>
      </w:pPr>
    </w:p>
    <w:p w14:paraId="10CB53F9" w14:textId="77777777" w:rsidR="00D613DC" w:rsidRPr="00B15CBB" w:rsidRDefault="00D613DC" w:rsidP="00D613DC">
      <w:pPr>
        <w:pStyle w:val="NormalWeb"/>
        <w:spacing w:before="0" w:beforeAutospacing="0" w:after="0" w:afterAutospacing="0"/>
        <w:jc w:val="right"/>
      </w:pPr>
    </w:p>
    <w:p w14:paraId="22B5D91E" w14:textId="77777777" w:rsidR="00D613DC" w:rsidRPr="00B15CBB" w:rsidRDefault="00D613DC" w:rsidP="00D613DC">
      <w:pPr>
        <w:pStyle w:val="NormalWeb"/>
        <w:spacing w:before="0" w:beforeAutospacing="0" w:after="0" w:afterAutospacing="0"/>
        <w:jc w:val="right"/>
      </w:pPr>
    </w:p>
    <w:p w14:paraId="69D65C1C" w14:textId="77777777" w:rsidR="00D613DC" w:rsidRPr="00B15CBB" w:rsidRDefault="00D613DC" w:rsidP="00D613DC">
      <w:pPr>
        <w:pStyle w:val="NormalWeb"/>
        <w:spacing w:before="0" w:beforeAutospacing="0" w:after="0" w:afterAutospacing="0"/>
        <w:jc w:val="right"/>
      </w:pPr>
    </w:p>
    <w:p w14:paraId="73BF86B3" w14:textId="35571BE8" w:rsidR="00D613DC" w:rsidRDefault="00D613DC" w:rsidP="00D613DC">
      <w:pPr>
        <w:pStyle w:val="NormalWeb"/>
        <w:spacing w:before="0" w:beforeAutospacing="0" w:after="0" w:afterAutospacing="0"/>
        <w:jc w:val="right"/>
        <w:rPr>
          <w:lang w:val="en-US"/>
        </w:rPr>
      </w:pPr>
      <w:r>
        <w:rPr>
          <w:lang w:val="en-US"/>
        </w:rPr>
        <w:t>Marcelo Ledesma</w:t>
      </w:r>
    </w:p>
    <w:p w14:paraId="159F6C7A" w14:textId="77777777" w:rsidR="00D613DC" w:rsidRPr="00511A72" w:rsidRDefault="00D613DC" w:rsidP="00D613DC">
      <w:pPr>
        <w:pStyle w:val="NormalWeb"/>
        <w:spacing w:before="0" w:beforeAutospacing="0"/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Presidente</w:t>
      </w:r>
    </w:p>
    <w:p w14:paraId="0E150D0E" w14:textId="48E77F25" w:rsidR="00A7433D" w:rsidRDefault="00A7433D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6FF8BF51" w14:textId="77777777" w:rsidR="00A7433D" w:rsidRDefault="00A7433D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25B06143" w14:textId="77777777" w:rsidR="00D613DC" w:rsidRDefault="00D613DC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0555DEE6" w14:textId="77777777" w:rsidR="00D613DC" w:rsidRDefault="00D613DC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304ECF53" w14:textId="77777777" w:rsidR="00D613DC" w:rsidRDefault="00D613DC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402B821F" w14:textId="77777777" w:rsidR="00D613DC" w:rsidRDefault="00D613DC" w:rsidP="006C2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658751D4" w14:textId="083BB999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APPENDIX 1</w:t>
      </w:r>
    </w:p>
    <w:p w14:paraId="55125E1F" w14:textId="77777777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08B28A1E" w14:textId="77777777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lang w:val="es-ES"/>
        </w:rPr>
      </w:pPr>
    </w:p>
    <w:p w14:paraId="30DE8255" w14:textId="77777777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drawing>
          <wp:inline distT="0" distB="0" distL="0" distR="0" wp14:anchorId="680B6395" wp14:editId="544244B4">
            <wp:extent cx="5400675" cy="3411220"/>
            <wp:effectExtent l="0" t="0" r="0" b="5080"/>
            <wp:docPr id="2143827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7082" name="Picture 21438270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8172" w14:textId="77777777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</w:p>
    <w:p w14:paraId="173BBAEC" w14:textId="77777777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</w:p>
    <w:p w14:paraId="39342CB4" w14:textId="77777777" w:rsidR="00A7433D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</w:p>
    <w:p w14:paraId="18387427" w14:textId="0D527EFE" w:rsidR="00A7433D" w:rsidRPr="005178DF" w:rsidRDefault="00A7433D" w:rsidP="00A74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drawing>
          <wp:inline distT="0" distB="0" distL="0" distR="0" wp14:anchorId="1D4EAAD2" wp14:editId="23C9D2A5">
            <wp:extent cx="5400675" cy="3259455"/>
            <wp:effectExtent l="0" t="0" r="0" b="4445"/>
            <wp:docPr id="70320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05196" name="Picture 7032051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433D" w:rsidRPr="005178DF" w:rsidSect="00D613DC">
      <w:pgSz w:w="11907" w:h="16839" w:code="9"/>
      <w:pgMar w:top="141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CA"/>
    <w:rsid w:val="000F45D9"/>
    <w:rsid w:val="00171E22"/>
    <w:rsid w:val="00254374"/>
    <w:rsid w:val="003A2125"/>
    <w:rsid w:val="00511A72"/>
    <w:rsid w:val="005178DF"/>
    <w:rsid w:val="005329BA"/>
    <w:rsid w:val="005563A1"/>
    <w:rsid w:val="00636454"/>
    <w:rsid w:val="00644B95"/>
    <w:rsid w:val="006C26AA"/>
    <w:rsid w:val="006C74EB"/>
    <w:rsid w:val="008F2DEA"/>
    <w:rsid w:val="009256E6"/>
    <w:rsid w:val="009B44F3"/>
    <w:rsid w:val="00A664BB"/>
    <w:rsid w:val="00A7433D"/>
    <w:rsid w:val="00B15CBB"/>
    <w:rsid w:val="00B51DCA"/>
    <w:rsid w:val="00D005CF"/>
    <w:rsid w:val="00D613DC"/>
    <w:rsid w:val="00DB45D2"/>
    <w:rsid w:val="00F22A13"/>
    <w:rsid w:val="00F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DFCBD"/>
  <w15:docId w15:val="{D7A2116F-6809-E74B-8477-C71E533B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3645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178DF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178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178DF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uentedeprrafopredeter"/>
    <w:rsid w:val="005178DF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472A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472AF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2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C953-D77C-40C8-8454-D007E8AC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MARCELO</cp:lastModifiedBy>
  <cp:revision>3</cp:revision>
  <dcterms:created xsi:type="dcterms:W3CDTF">2023-11-20T16:37:00Z</dcterms:created>
  <dcterms:modified xsi:type="dcterms:W3CDTF">2023-11-20T16:38:00Z</dcterms:modified>
</cp:coreProperties>
</file>